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B8862F"/>
          <w:sz w:val="24"/>
          <w:szCs w:val="24"/>
        </w:rPr>
        <w:t xml:space="preserve">Northwind Advisory</w:t>
      </w:r>
    </w:p>
    <w:p>
      <w:pPr>
        <w:pStyle w:val="Title"/>
        <w:spacing w:after="300"/>
      </w:pPr>
      <w:r>
        <w:rPr>
          <w:b/>
          <w:bCs/>
          <w:color w:val="0B1F4D"/>
          <w:sz w:val="56"/>
          <w:szCs w:val="56"/>
        </w:rPr>
        <w:t xml:space="preserve">Claims line for an insurer</w:t>
      </w:r>
    </w:p>
    <w:p>
      <w:pPr>
        <w:spacing w:after="2400"/>
      </w:pPr>
      <w:r>
        <w:rPr>
          <w:color w:val="5B6475"/>
          <w:sz w:val="28"/>
          <w:szCs w:val="28"/>
        </w:rPr>
        <w:t xml:space="preserve">Prepared for Harbour Mutual</w:t>
      </w:r>
    </w:p>
    <w:p>
      <w:pPr>
        <w:pStyle w:val="Heading1"/>
        <w:pageBreakBefore/>
        <w:spacing w:after="160" w:before="360"/>
      </w:pPr>
      <w:r>
        <w:rPr>
          <w:b/>
          <w:bCs/>
          <w:color w:val="0B1F4D"/>
          <w:sz w:val="32"/>
          <w:szCs w:val="32"/>
        </w:rPr>
        <w:t xml:space="preserve">Cover letter</w:t>
      </w:r>
    </w:p>
    <w:p>
      <w:pPr>
        <w:spacing w:after="160" w:line="300"/>
      </w:pPr>
      <w:r>
        <w:rPr>
          <w:sz w:val="22"/>
          <w:szCs w:val="22"/>
        </w:rPr>
        <w:t xml:space="preserve">Thank you for inviting Northwind Advisory to respond. We have read your request carefully and propose 25 seats in English from South Africa, over 24 months.</w:t>
      </w:r>
    </w:p>
    <w:p>
      <w:pPr>
        <w:spacing w:after="160" w:line="300"/>
      </w:pPr>
      <w:r>
        <w:rPr>
          <w:sz w:val="22"/>
          <w:szCs w:val="22"/>
        </w:rPr>
        <w:t xml:space="preserve">This document sets out how we understand your needs, how we would deliver, the price and examples of similar work. We would welcome the chance to walk you through it.</w:t>
      </w:r>
    </w:p>
    <w:p>
      <w:pPr>
        <w:pStyle w:val="Heading1"/>
        <w:spacing w:after="160" w:before="360"/>
      </w:pPr>
      <w:r>
        <w:rPr>
          <w:b/>
          <w:bCs/>
          <w:color w:val="0B1F4D"/>
          <w:sz w:val="32"/>
          <w:szCs w:val="32"/>
        </w:rPr>
        <w:t xml:space="preserve">Executive summary</w:t>
      </w:r>
    </w:p>
    <w:p>
      <w:pPr>
        <w:spacing w:after="160" w:line="300"/>
      </w:pPr>
      <w:r>
        <w:rPr>
          <w:sz w:val="22"/>
          <w:szCs w:val="22"/>
        </w:rPr>
        <w:t xml:space="preserve">Harbour Mutual is looking for a partner to deliver 25 seats in English from South Africa, over 24 months. We propose a dedicated team, a clear transition plan and one point of contact from day one.</w:t>
      </w:r>
    </w:p>
    <w:p>
      <w:pPr>
        <w:spacing w:after="160" w:line="300"/>
      </w:pPr>
      <w:r>
        <w:rPr>
          <w:sz w:val="22"/>
          <w:szCs w:val="22"/>
        </w:rPr>
        <w:t xml:space="preserve">The price is 38,500 USD a month, 924,000 USD over the whole contract.</w:t>
      </w:r>
    </w:p>
    <w:p>
      <w:pPr>
        <w:pStyle w:val="Heading1"/>
        <w:spacing w:after="160" w:before="360"/>
      </w:pPr>
      <w:r>
        <w:rPr>
          <w:b/>
          <w:bCs/>
          <w:color w:val="0B1F4D"/>
          <w:sz w:val="32"/>
          <w:szCs w:val="32"/>
        </w:rPr>
        <w:t xml:space="preserve">Our understanding of your needs</w:t>
      </w:r>
    </w:p>
    <w:p>
      <w:pPr>
        <w:spacing w:after="160" w:line="300"/>
      </w:pPr>
      <w:r>
        <w:rPr>
          <w:sz w:val="22"/>
          <w:szCs w:val="22"/>
        </w:rPr>
        <w:t xml:space="preserve">Our understanding of your needs for Harbour Mutual: 25 seats in English from South Africa, over 24 months. Northwind Advisory designs and runs outsourced customer service for growing companies in Africa, the Middle East and Latin America. We pick the right delivery partner for each language and country, stay accountable for the result and report to you every month.</w:t>
      </w:r>
    </w:p>
    <w:p>
      <w:pPr>
        <w:pStyle w:val="Heading1"/>
        <w:spacing w:after="160" w:before="360"/>
      </w:pPr>
      <w:r>
        <w:rPr>
          <w:b/>
          <w:bCs/>
          <w:color w:val="0B1F4D"/>
          <w:sz w:val="32"/>
          <w:szCs w:val="32"/>
        </w:rPr>
        <w:t xml:space="preserve">Proposed solution</w:t>
      </w:r>
    </w:p>
    <w:p>
      <w:pPr>
        <w:spacing w:after="160" w:line="300"/>
      </w:pPr>
      <w:r>
        <w:rPr>
          <w:sz w:val="22"/>
          <w:szCs w:val="22"/>
        </w:rPr>
        <w:t xml:space="preserve">Proposed solution for Harbour Mutual: 25 seats in English from South Africa, over 24 months. Northwind Advisory designs and runs outsourced customer service for growing companies in Africa, the Middle East and Latin America. We pick the right delivery partner for each language and country, stay accountable for the result and report to you every month.</w:t>
      </w:r>
    </w:p>
    <w:p>
      <w:pPr>
        <w:pStyle w:val="Heading1"/>
        <w:spacing w:after="160" w:before="360"/>
      </w:pPr>
      <w:r>
        <w:rPr>
          <w:b/>
          <w:bCs/>
          <w:color w:val="0B1F4D"/>
          <w:sz w:val="32"/>
          <w:szCs w:val="32"/>
        </w:rPr>
        <w:t xml:space="preserve">Delivery and transition</w:t>
      </w:r>
    </w:p>
    <w:p>
      <w:pPr>
        <w:spacing w:after="160" w:line="300"/>
      </w:pPr>
      <w:r>
        <w:rPr>
          <w:sz w:val="22"/>
          <w:szCs w:val="22"/>
        </w:rPr>
        <w:t xml:space="preserve">Delivery and transition for Harbour Mutual: 25 seats in English from South Africa, over 24 months. Northwind Advisory designs and runs outsourced customer service for growing companies in Africa, the Middle East and Latin America. We pick the right delivery partner for each language and country, stay accountable for the result and report to you every month.</w:t>
      </w:r>
    </w:p>
    <w:p>
      <w:pPr>
        <w:pStyle w:val="Heading1"/>
        <w:spacing w:after="160" w:before="360"/>
      </w:pPr>
      <w:r>
        <w:rPr>
          <w:b/>
          <w:bCs/>
          <w:color w:val="0B1F4D"/>
          <w:sz w:val="32"/>
          <w:szCs w:val="32"/>
        </w:rPr>
        <w:t xml:space="preserve">Pricing</w:t>
      </w:r>
    </w:p>
    <w:p>
      <w:pPr>
        <w:spacing w:after="160" w:line="300"/>
      </w:pPr>
      <w:r>
        <w:rPr>
          <w:sz w:val="22"/>
          <w:szCs w:val="22"/>
        </w:rPr>
        <w:t xml:space="preserve">The table below sets out the price by language and location, per seat and per month, in USD. It covers 25 seats over 24 months.</w:t>
      </w:r>
    </w:p>
    <w:tbl>
      <w:tblPr>
        <w:tblW w:type="pct" w:w="5000"/>
        <w:tblBorders>
          <w:top w:val="single" w:color="D5DAE5" w:sz="4"/>
          <w:left w:val="single" w:color="D5DAE5" w:sz="4"/>
          <w:bottom w:val="single" w:color="D5DAE5" w:sz="4"/>
          <w:right w:val="single" w:color="D5DAE5" w:sz="4"/>
          <w:insideH w:val="single" w:color="D5DAE5" w:sz="4"/>
          <w:insideV w:val="single" w:color="D5DAE5" w:sz="4"/>
        </w:tblBorders>
      </w:tblPr>
      <w:tblGrid>
        <w:gridCol w:w="2377"/>
        <w:gridCol w:w="2377"/>
        <w:gridCol w:w="2377"/>
        <w:gridCol w:w="2377"/>
      </w:tblGrid>
      <w:tr>
        <w:trPr>
          <w:tblHeader/>
        </w:trPr>
        <w:tc>
          <w:tcPr>
            <w:shd w:fill="0B1F4D" w:color="auto" w:val="clear"/>
            <w:tcMar>
              <w:top w:type="dxa" w:w="80"/>
              <w:left w:type="dxa" w:w="120"/>
              <w:bottom w:type="dxa" w:w="80"/>
              <w:right w:type="dxa" w:w="120"/>
            </w:tcMar>
          </w:tcPr>
          <w:p>
            <w:pPr>
              <w:jc w:val="left"/>
            </w:pPr>
            <w:r>
              <w:rPr>
                <w:b/>
                <w:bCs/>
                <w:color w:val="FFFFFF"/>
                <w:sz w:val="20"/>
                <w:szCs w:val="20"/>
              </w:rPr>
              <w:t xml:space="preserve">Service</w:t>
            </w:r>
          </w:p>
        </w:tc>
        <w:tc>
          <w:tcPr>
            <w:shd w:fill="0B1F4D" w:color="auto" w:val="clear"/>
            <w:tcMar>
              <w:top w:type="dxa" w:w="80"/>
              <w:left w:type="dxa" w:w="120"/>
              <w:bottom w:type="dxa" w:w="80"/>
              <w:right w:type="dxa" w:w="120"/>
            </w:tcMar>
          </w:tcPr>
          <w:p>
            <w:pPr>
              <w:jc w:val="right"/>
            </w:pPr>
            <w:r>
              <w:rPr>
                <w:b/>
                <w:bCs/>
                <w:color w:val="FFFFFF"/>
                <w:sz w:val="20"/>
                <w:szCs w:val="20"/>
              </w:rPr>
              <w:t xml:space="preserve">Seats</w:t>
            </w:r>
          </w:p>
        </w:tc>
        <w:tc>
          <w:tcPr>
            <w:shd w:fill="0B1F4D" w:color="auto" w:val="clear"/>
            <w:tcMar>
              <w:top w:type="dxa" w:w="80"/>
              <w:left w:type="dxa" w:w="120"/>
              <w:bottom w:type="dxa" w:w="80"/>
              <w:right w:type="dxa" w:w="120"/>
            </w:tcMar>
          </w:tcPr>
          <w:p>
            <w:pPr>
              <w:jc w:val="right"/>
            </w:pPr>
            <w:r>
              <w:rPr>
                <w:b/>
                <w:bCs/>
                <w:color w:val="FFFFFF"/>
                <w:sz w:val="20"/>
                <w:szCs w:val="20"/>
              </w:rPr>
              <w:t xml:space="preserve">Per seat a month (USD)</w:t>
            </w:r>
          </w:p>
        </w:tc>
        <w:tc>
          <w:tcPr>
            <w:shd w:fill="0B1F4D" w:color="auto" w:val="clear"/>
            <w:tcMar>
              <w:top w:type="dxa" w:w="80"/>
              <w:left w:type="dxa" w:w="120"/>
              <w:bottom w:type="dxa" w:w="80"/>
              <w:right w:type="dxa" w:w="120"/>
            </w:tcMar>
          </w:tcPr>
          <w:p>
            <w:pPr>
              <w:jc w:val="right"/>
            </w:pPr>
            <w:r>
              <w:rPr>
                <w:b/>
                <w:bCs/>
                <w:color w:val="FFFFFF"/>
                <w:sz w:val="20"/>
                <w:szCs w:val="20"/>
              </w:rPr>
              <w:t xml:space="preserve">A month (USD)</w:t>
            </w:r>
          </w:p>
        </w:tc>
      </w:tr>
      <w:tr>
        <w:tc>
          <w:tcPr>
            <w:tcMar>
              <w:top w:type="dxa" w:w="80"/>
              <w:left w:type="dxa" w:w="120"/>
              <w:bottom w:type="dxa" w:w="80"/>
              <w:right w:type="dxa" w:w="120"/>
            </w:tcMar>
          </w:tcPr>
          <w:p>
            <w:pPr>
              <w:jc w:val="left"/>
            </w:pPr>
            <w:r>
              <w:rPr>
                <w:sz w:val="20"/>
                <w:szCs w:val="20"/>
              </w:rPr>
              <w:t xml:space="preserve">English from South Africa</w:t>
            </w:r>
          </w:p>
        </w:tc>
        <w:tc>
          <w:tcPr>
            <w:tcMar>
              <w:top w:type="dxa" w:w="80"/>
              <w:left w:type="dxa" w:w="120"/>
              <w:bottom w:type="dxa" w:w="80"/>
              <w:right w:type="dxa" w:w="120"/>
            </w:tcMar>
          </w:tcPr>
          <w:p>
            <w:pPr>
              <w:jc w:val="right"/>
            </w:pPr>
            <w:r>
              <w:rPr>
                <w:sz w:val="20"/>
                <w:szCs w:val="20"/>
              </w:rPr>
              <w:t xml:space="preserve">25</w:t>
            </w:r>
          </w:p>
        </w:tc>
        <w:tc>
          <w:tcPr>
            <w:tcMar>
              <w:top w:type="dxa" w:w="80"/>
              <w:left w:type="dxa" w:w="120"/>
              <w:bottom w:type="dxa" w:w="80"/>
              <w:right w:type="dxa" w:w="120"/>
            </w:tcMar>
          </w:tcPr>
          <w:p>
            <w:pPr>
              <w:jc w:val="right"/>
            </w:pPr>
            <w:r>
              <w:rPr>
                <w:sz w:val="20"/>
                <w:szCs w:val="20"/>
              </w:rPr>
              <w:t xml:space="preserve">1,540</w:t>
            </w:r>
          </w:p>
        </w:tc>
        <w:tc>
          <w:tcPr>
            <w:tcMar>
              <w:top w:type="dxa" w:w="80"/>
              <w:left w:type="dxa" w:w="120"/>
              <w:bottom w:type="dxa" w:w="80"/>
              <w:right w:type="dxa" w:w="120"/>
            </w:tcMar>
          </w:tcPr>
          <w:p>
            <w:pPr>
              <w:jc w:val="right"/>
            </w:pPr>
            <w:r>
              <w:rPr>
                <w:sz w:val="20"/>
                <w:szCs w:val="20"/>
              </w:rPr>
              <w:t xml:space="preserve">38,500</w:t>
            </w:r>
          </w:p>
        </w:tc>
      </w:tr>
      <w:tr>
        <w:tc>
          <w:tcPr>
            <w:tcMar>
              <w:top w:type="dxa" w:w="80"/>
              <w:left w:type="dxa" w:w="120"/>
              <w:bottom w:type="dxa" w:w="80"/>
              <w:right w:type="dxa" w:w="120"/>
            </w:tcMar>
          </w:tcPr>
          <w:p>
            <w:pPr>
              <w:jc w:val="left"/>
            </w:pPr>
            <w:r>
              <w:rPr>
                <w:b/>
                <w:bCs/>
                <w:sz w:val="20"/>
                <w:szCs w:val="20"/>
              </w:rPr>
              <w:t xml:space="preserve">Total a month</w:t>
            </w:r>
          </w:p>
        </w:tc>
        <w:tc>
          <w:tcPr>
            <w:tcMar>
              <w:top w:type="dxa" w:w="80"/>
              <w:left w:type="dxa" w:w="120"/>
              <w:bottom w:type="dxa" w:w="80"/>
              <w:right w:type="dxa" w:w="120"/>
            </w:tcMar>
          </w:tcPr>
          <w:p>
            <w:pPr>
              <w:jc w:val="right"/>
            </w:pPr>
            <w:r>
              <w:rPr>
                <w:b/>
                <w:bCs/>
                <w:sz w:val="20"/>
                <w:szCs w:val="20"/>
              </w:rPr>
              <w:t xml:space="preserve">25</w:t>
            </w:r>
          </w:p>
        </w:tc>
        <w:tc>
          <w:tcPr>
            <w:tcMar>
              <w:top w:type="dxa" w:w="80"/>
              <w:left w:type="dxa" w:w="120"/>
              <w:bottom w:type="dxa" w:w="80"/>
              <w:right w:type="dxa" w:w="120"/>
            </w:tcMar>
          </w:tcPr>
          <w:p>
            <w:pPr>
              <w:jc w:val="left"/>
            </w:pPr>
            <w:r>
              <w:rPr>
                <w:sz w:val="20"/>
                <w:szCs w:val="20"/>
              </w:rPr>
              <w:t xml:space="preserve"/>
            </w:r>
          </w:p>
        </w:tc>
        <w:tc>
          <w:tcPr>
            <w:tcMar>
              <w:top w:type="dxa" w:w="80"/>
              <w:left w:type="dxa" w:w="120"/>
              <w:bottom w:type="dxa" w:w="80"/>
              <w:right w:type="dxa" w:w="120"/>
            </w:tcMar>
          </w:tcPr>
          <w:p>
            <w:pPr>
              <w:jc w:val="right"/>
            </w:pPr>
            <w:r>
              <w:rPr>
                <w:b/>
                <w:bCs/>
                <w:sz w:val="20"/>
                <w:szCs w:val="20"/>
              </w:rPr>
              <w:t xml:space="preserve">38,500</w:t>
            </w:r>
          </w:p>
        </w:tc>
      </w:tr>
    </w:tbl>
    <w:p>
      <w:pPr>
        <w:spacing w:after="200" w:before="120"/>
      </w:pPr>
      <w:r>
        <w:rPr>
          <w:color w:val="5B6475"/>
          <w:sz w:val="20"/>
          <w:szCs w:val="20"/>
        </w:rPr>
        <w:t xml:space="preserve">Contract length: 24 months. Whole contract: 924,000 USD.</w:t>
      </w:r>
    </w:p>
    <w:p>
      <w:pPr>
        <w:pStyle w:val="Heading1"/>
        <w:spacing w:after="160" w:before="360"/>
      </w:pPr>
      <w:r>
        <w:rPr>
          <w:b/>
          <w:bCs/>
          <w:color w:val="0B1F4D"/>
          <w:sz w:val="32"/>
          <w:szCs w:val="32"/>
        </w:rPr>
        <w:t xml:space="preserve">Case studies</w:t>
      </w:r>
    </w:p>
    <w:p>
      <w:pPr>
        <w:spacing w:after="160" w:line="300"/>
      </w:pPr>
      <w:r>
        <w:rPr>
          <w:sz w:val="22"/>
          <w:szCs w:val="22"/>
        </w:rPr>
        <w:t xml:space="preserve">The examples below show work close to what you need: Claims line for an insurer.</w:t>
      </w:r>
    </w:p>
    <w:p>
      <w:pPr>
        <w:spacing w:after="60" w:before="200"/>
      </w:pPr>
      <w:r>
        <w:rPr>
          <w:b/>
          <w:bCs/>
          <w:color w:val="0B1F4D"/>
          <w:sz w:val="24"/>
          <w:szCs w:val="24"/>
        </w:rPr>
        <w:t xml:space="preserve">Claims line for an insurer</w:t>
      </w:r>
    </w:p>
    <w:p>
      <w:pPr>
        <w:spacing w:after="60"/>
      </w:pPr>
      <w:r>
        <w:rPr>
          <w:color w:val="5B6475"/>
          <w:sz w:val="20"/>
          <w:szCs w:val="20"/>
        </w:rPr>
        <w:t xml:space="preserve">Insurance · South Africa</w:t>
      </w:r>
    </w:p>
    <w:p>
      <w:pPr>
        <w:spacing w:after="60"/>
      </w:pPr>
      <w:r>
        <w:rPr>
          <w:sz w:val="22"/>
          <w:szCs w:val="22"/>
        </w:rPr>
        <w:t xml:space="preserve">English voice for motor and home claims.</w:t>
      </w:r>
    </w:p>
    <w:p>
      <w:pPr>
        <w:pStyle w:val="Heading1"/>
        <w:spacing w:after="160" w:before="360"/>
      </w:pPr>
      <w:r>
        <w:rPr>
          <w:b/>
          <w:bCs/>
          <w:color w:val="0B1F4D"/>
          <w:sz w:val="32"/>
          <w:szCs w:val="32"/>
        </w:rPr>
        <w:t xml:space="preserve">Why us</w:t>
      </w:r>
    </w:p>
    <w:p>
      <w:pPr>
        <w:spacing w:after="160" w:line="300"/>
      </w:pPr>
      <w:r>
        <w:rPr>
          <w:sz w:val="22"/>
          <w:szCs w:val="22"/>
        </w:rPr>
        <w:t xml:space="preserve">Why us for Harbour Mutual: 25 seats in English from South Africa, over 24 months. Northwind Advisory designs and runs outsourced customer service for growing companies in Africa, the Middle East and Latin America. We pick the right delivery partner for each language and country, stay accountable for the result and report to you every month.</w:t>
      </w:r>
    </w:p>
    <w:sectPr>
      <w:footerReference w:type="default" r:id="rId6"/>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475"/>
        <w:sz w:val="16"/>
        <w:szCs w:val="16"/>
      </w:rPr>
      <w:t xml:space="preserve">Northwind Advisory · </w:t>
    </w:r>
    <w:r>
      <w:rPr>
        <w:color w:val="5B6475"/>
        <w:sz w:val="16"/>
        <w:szCs w:val="16"/>
      </w:rPr>
      <w:fldChar w:fldCharType="begin"/>
    </w:r>
    <w:r>
      <w:rPr>
        <w:color w:val="5B6475"/>
        <w:sz w:val="16"/>
        <w:szCs w:val="16"/>
      </w:rPr>
      <w:instrText xml:space="preserve">PAGE</w:instrText>
    </w:r>
    <w:r>
      <w:rPr>
        <w:color w:val="5B6475"/>
        <w:sz w:val="16"/>
        <w:szCs w:val="16"/>
      </w:rPr>
      <w:fldChar w:fldCharType="separate"/>
    </w:r>
    <w:r>
      <w:rPr>
        <w:color w:val="5B6475"/>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Claims line for an insurer</dc:title>
  <dc:creator>Northwind Advisory</dc:creator>
  <cp:lastModifiedBy>Un-named</cp:lastModifiedBy>
  <cp:revision>1</cp:revision>
  <dcterms:created xsi:type="dcterms:W3CDTF">2026-10-30T19:58:59.334Z</dcterms:created>
  <dcterms:modified xsi:type="dcterms:W3CDTF">2026-10-30T19:58:59.334Z</dcterms:modified>
</cp:coreProperties>
</file>

<file path=docProps/custom.xml><?xml version="1.0" encoding="utf-8"?>
<Properties xmlns="http://schemas.openxmlformats.org/officeDocument/2006/custom-properties" xmlns:vt="http://schemas.openxmlformats.org/officeDocument/2006/docPropsVTypes"/>
</file>